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E1C9" w14:textId="77777777" w:rsidR="00BA4065" w:rsidRPr="00392E37" w:rsidRDefault="00BA4065" w:rsidP="00392E37">
      <w:pPr>
        <w:pStyle w:val="Default"/>
        <w:jc w:val="center"/>
        <w:rPr>
          <w:b/>
          <w:bCs/>
        </w:rPr>
      </w:pPr>
      <w:r w:rsidRPr="00392E37">
        <w:rPr>
          <w:b/>
          <w:bCs/>
        </w:rPr>
        <w:t>BİLDİRİ BAŞ</w:t>
      </w:r>
      <w:r w:rsidR="005252E1">
        <w:rPr>
          <w:b/>
          <w:bCs/>
        </w:rPr>
        <w:t>L</w:t>
      </w:r>
      <w:r w:rsidRPr="00392E37">
        <w:rPr>
          <w:b/>
          <w:bCs/>
        </w:rPr>
        <w:t>IĞI</w:t>
      </w:r>
    </w:p>
    <w:p w14:paraId="2A338AC7" w14:textId="77777777" w:rsidR="00BA4065" w:rsidRPr="00392E37" w:rsidRDefault="00BA4065" w:rsidP="00392E37">
      <w:pPr>
        <w:pStyle w:val="Default"/>
        <w:jc w:val="center"/>
      </w:pPr>
    </w:p>
    <w:p w14:paraId="165FB4F5" w14:textId="77777777" w:rsidR="00BE1C05" w:rsidRDefault="00BA4065" w:rsidP="00BE1C05">
      <w:pPr>
        <w:pStyle w:val="Default"/>
        <w:jc w:val="center"/>
        <w:rPr>
          <w:b/>
          <w:bCs/>
          <w:sz w:val="22"/>
          <w:szCs w:val="22"/>
          <w:vertAlign w:val="superscript"/>
        </w:rPr>
      </w:pPr>
      <w:r w:rsidRPr="004142E2">
        <w:rPr>
          <w:b/>
          <w:bCs/>
          <w:sz w:val="22"/>
          <w:szCs w:val="22"/>
        </w:rPr>
        <w:t>Birinci Yazar</w:t>
      </w:r>
      <w:r w:rsidR="00BE1C05">
        <w:rPr>
          <w:b/>
          <w:bCs/>
          <w:sz w:val="22"/>
          <w:szCs w:val="22"/>
          <w:vertAlign w:val="superscript"/>
        </w:rPr>
        <w:t>a</w:t>
      </w:r>
      <w:r w:rsidRPr="004142E2">
        <w:rPr>
          <w:b/>
          <w:bCs/>
          <w:sz w:val="22"/>
          <w:szCs w:val="22"/>
        </w:rPr>
        <w:t xml:space="preserve">, İkinci </w:t>
      </w:r>
      <w:proofErr w:type="spellStart"/>
      <w:r w:rsidRPr="004142E2">
        <w:rPr>
          <w:b/>
          <w:bCs/>
          <w:sz w:val="22"/>
          <w:szCs w:val="22"/>
        </w:rPr>
        <w:t>Yazar</w:t>
      </w:r>
      <w:r w:rsidR="00BE1C05">
        <w:rPr>
          <w:b/>
          <w:bCs/>
          <w:sz w:val="22"/>
          <w:szCs w:val="22"/>
          <w:vertAlign w:val="superscript"/>
        </w:rPr>
        <w:t>b</w:t>
      </w:r>
      <w:proofErr w:type="spellEnd"/>
      <w:r w:rsidR="00BE1C05">
        <w:rPr>
          <w:b/>
          <w:bCs/>
          <w:sz w:val="22"/>
          <w:szCs w:val="22"/>
          <w:vertAlign w:val="superscript"/>
        </w:rPr>
        <w:t xml:space="preserve"> </w:t>
      </w:r>
    </w:p>
    <w:p w14:paraId="70ADEB79" w14:textId="77777777" w:rsidR="00BE1C05" w:rsidRPr="00BE1C05" w:rsidRDefault="00BE1C05" w:rsidP="00392E37">
      <w:pPr>
        <w:pStyle w:val="Default"/>
        <w:jc w:val="center"/>
        <w:rPr>
          <w:i/>
          <w:sz w:val="22"/>
          <w:szCs w:val="22"/>
        </w:rPr>
      </w:pPr>
      <w:proofErr w:type="spellStart"/>
      <w:proofErr w:type="gramStart"/>
      <w:r w:rsidRPr="00BE1C05">
        <w:rPr>
          <w:bCs/>
          <w:i/>
          <w:sz w:val="22"/>
          <w:szCs w:val="22"/>
          <w:vertAlign w:val="superscript"/>
        </w:rPr>
        <w:t>a</w:t>
      </w:r>
      <w:r w:rsidR="00BA4065" w:rsidRPr="00BE1C05">
        <w:rPr>
          <w:i/>
          <w:sz w:val="22"/>
          <w:szCs w:val="22"/>
        </w:rPr>
        <w:t>Adres</w:t>
      </w:r>
      <w:proofErr w:type="spellEnd"/>
      <w:proofErr w:type="gramEnd"/>
    </w:p>
    <w:p w14:paraId="5B2F844E" w14:textId="77777777" w:rsidR="00BA4065" w:rsidRPr="00BE1C05" w:rsidRDefault="00BE1C05" w:rsidP="00392E37">
      <w:pPr>
        <w:pStyle w:val="Default"/>
        <w:jc w:val="center"/>
        <w:rPr>
          <w:i/>
          <w:sz w:val="22"/>
          <w:szCs w:val="22"/>
        </w:rPr>
      </w:pPr>
      <w:proofErr w:type="spellStart"/>
      <w:proofErr w:type="gramStart"/>
      <w:r w:rsidRPr="00BE1C05">
        <w:rPr>
          <w:i/>
          <w:sz w:val="22"/>
          <w:szCs w:val="22"/>
          <w:vertAlign w:val="superscript"/>
        </w:rPr>
        <w:t>b</w:t>
      </w:r>
      <w:r w:rsidR="00BA4065" w:rsidRPr="00BE1C05">
        <w:rPr>
          <w:i/>
          <w:sz w:val="22"/>
          <w:szCs w:val="22"/>
        </w:rPr>
        <w:t>Adres</w:t>
      </w:r>
      <w:proofErr w:type="spellEnd"/>
      <w:proofErr w:type="gramEnd"/>
    </w:p>
    <w:p w14:paraId="48F38E36" w14:textId="77777777" w:rsidR="00E27335" w:rsidRPr="00B74214" w:rsidRDefault="00BA4065" w:rsidP="00392E37">
      <w:pPr>
        <w:jc w:val="center"/>
        <w:rPr>
          <w:rStyle w:val="Kpr"/>
          <w:i/>
          <w:sz w:val="18"/>
          <w:szCs w:val="18"/>
        </w:rPr>
      </w:pPr>
      <w:r>
        <w:rPr>
          <w:rStyle w:val="Kpr"/>
          <w:i/>
          <w:sz w:val="18"/>
          <w:szCs w:val="18"/>
        </w:rPr>
        <w:t>e-</w:t>
      </w:r>
      <w:proofErr w:type="spellStart"/>
      <w:r>
        <w:rPr>
          <w:rStyle w:val="Kpr"/>
          <w:i/>
          <w:sz w:val="18"/>
          <w:szCs w:val="18"/>
        </w:rPr>
        <w:t>posta</w:t>
      </w:r>
      <w:proofErr w:type="spellEnd"/>
      <w:r>
        <w:rPr>
          <w:rStyle w:val="Kpr"/>
          <w:i/>
          <w:sz w:val="18"/>
          <w:szCs w:val="18"/>
        </w:rPr>
        <w:t xml:space="preserve"> (</w:t>
      </w:r>
      <w:proofErr w:type="spellStart"/>
      <w:r>
        <w:rPr>
          <w:rStyle w:val="Kpr"/>
          <w:i/>
          <w:sz w:val="18"/>
          <w:szCs w:val="18"/>
        </w:rPr>
        <w:t>sunacak</w:t>
      </w:r>
      <w:proofErr w:type="spellEnd"/>
      <w:r>
        <w:rPr>
          <w:rStyle w:val="Kpr"/>
          <w:i/>
          <w:sz w:val="18"/>
          <w:szCs w:val="18"/>
        </w:rPr>
        <w:t xml:space="preserve"> </w:t>
      </w:r>
      <w:proofErr w:type="spellStart"/>
      <w:r>
        <w:rPr>
          <w:rStyle w:val="Kpr"/>
          <w:i/>
          <w:sz w:val="18"/>
          <w:szCs w:val="18"/>
        </w:rPr>
        <w:t>kişi</w:t>
      </w:r>
      <w:proofErr w:type="spellEnd"/>
      <w:r>
        <w:rPr>
          <w:rStyle w:val="Kpr"/>
          <w:i/>
          <w:sz w:val="18"/>
          <w:szCs w:val="18"/>
        </w:rPr>
        <w:t>)</w:t>
      </w:r>
    </w:p>
    <w:p w14:paraId="42A37A58" w14:textId="77777777" w:rsidR="00E27335" w:rsidRPr="00B74214" w:rsidRDefault="00E27335" w:rsidP="00E27335">
      <w:pPr>
        <w:jc w:val="center"/>
      </w:pPr>
    </w:p>
    <w:p w14:paraId="14995BD0" w14:textId="77777777" w:rsidR="00392E37" w:rsidRDefault="00392E37" w:rsidP="00BA4065">
      <w:pPr>
        <w:pStyle w:val="Default"/>
        <w:spacing w:line="360" w:lineRule="auto"/>
        <w:jc w:val="both"/>
        <w:rPr>
          <w:iCs/>
          <w:sz w:val="22"/>
          <w:szCs w:val="22"/>
        </w:rPr>
      </w:pPr>
      <w:r w:rsidRPr="004142E2">
        <w:rPr>
          <w:b/>
          <w:bCs/>
          <w:iCs/>
          <w:sz w:val="22"/>
          <w:szCs w:val="22"/>
        </w:rPr>
        <w:t>ÖZET</w:t>
      </w:r>
      <w:r>
        <w:rPr>
          <w:iCs/>
          <w:sz w:val="22"/>
          <w:szCs w:val="22"/>
        </w:rPr>
        <w:t xml:space="preserve"> </w:t>
      </w:r>
    </w:p>
    <w:p w14:paraId="5A63E5DF" w14:textId="77777777" w:rsidR="00BA4065" w:rsidRPr="004142E2" w:rsidRDefault="00BA4065" w:rsidP="00BA40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Bildiri </w:t>
      </w:r>
      <w:r w:rsidRPr="004142E2">
        <w:rPr>
          <w:iCs/>
          <w:sz w:val="22"/>
          <w:szCs w:val="22"/>
        </w:rPr>
        <w:t xml:space="preserve">Türkçe özeti </w:t>
      </w:r>
      <w:r w:rsidR="003B3687">
        <w:rPr>
          <w:iCs/>
          <w:sz w:val="22"/>
          <w:szCs w:val="22"/>
        </w:rPr>
        <w:t xml:space="preserve">500 kelimeyi </w:t>
      </w:r>
      <w:r w:rsidRPr="004142E2">
        <w:rPr>
          <w:iCs/>
          <w:sz w:val="22"/>
          <w:szCs w:val="22"/>
        </w:rPr>
        <w:t>geçmeyecek şekilde, Times New Roman yazı formatında 1</w:t>
      </w:r>
      <w:r>
        <w:rPr>
          <w:iCs/>
          <w:sz w:val="22"/>
          <w:szCs w:val="22"/>
        </w:rPr>
        <w:t>1</w:t>
      </w:r>
      <w:r w:rsidRPr="004142E2">
        <w:rPr>
          <w:iCs/>
          <w:sz w:val="22"/>
          <w:szCs w:val="22"/>
        </w:rPr>
        <w:t xml:space="preserve"> punto olarak yazılacaktır.</w:t>
      </w:r>
      <w:r w:rsidR="003B3687">
        <w:rPr>
          <w:iCs/>
          <w:sz w:val="22"/>
          <w:szCs w:val="22"/>
        </w:rPr>
        <w:t xml:space="preserve"> </w:t>
      </w:r>
      <w:r w:rsidR="00392E37">
        <w:rPr>
          <w:iCs/>
          <w:sz w:val="22"/>
          <w:szCs w:val="22"/>
        </w:rPr>
        <w:t>Metnin satır arası boşluğu</w:t>
      </w:r>
      <w:r w:rsidR="00BE1C05">
        <w:rPr>
          <w:iCs/>
          <w:sz w:val="22"/>
          <w:szCs w:val="22"/>
        </w:rPr>
        <w:t xml:space="preserve"> </w:t>
      </w:r>
      <w:r w:rsidR="00392E37">
        <w:rPr>
          <w:iCs/>
          <w:sz w:val="22"/>
          <w:szCs w:val="22"/>
        </w:rPr>
        <w:t xml:space="preserve">1,5 satır </w:t>
      </w:r>
      <w:r w:rsidR="005E45A5">
        <w:rPr>
          <w:iCs/>
          <w:sz w:val="22"/>
          <w:szCs w:val="22"/>
        </w:rPr>
        <w:t>ve s</w:t>
      </w:r>
      <w:r w:rsidR="005E45A5" w:rsidRPr="005E45A5">
        <w:rPr>
          <w:iCs/>
          <w:sz w:val="22"/>
          <w:szCs w:val="22"/>
        </w:rPr>
        <w:t>ayfa kenar boşlukları (sol, sağ, alt ve üst boşlukları) 2,5 cm</w:t>
      </w:r>
      <w:r w:rsidR="005E45A5">
        <w:rPr>
          <w:iCs/>
          <w:sz w:val="22"/>
          <w:szCs w:val="22"/>
        </w:rPr>
        <w:t xml:space="preserve"> </w:t>
      </w:r>
      <w:r w:rsidR="00392E37">
        <w:rPr>
          <w:iCs/>
          <w:sz w:val="22"/>
          <w:szCs w:val="22"/>
        </w:rPr>
        <w:t>olacaktır.</w:t>
      </w:r>
      <w:r w:rsidR="003B3687">
        <w:rPr>
          <w:iCs/>
          <w:sz w:val="22"/>
          <w:szCs w:val="22"/>
        </w:rPr>
        <w:t xml:space="preserve"> </w:t>
      </w:r>
      <w:r w:rsidR="00BE1C05" w:rsidRPr="004142E2">
        <w:rPr>
          <w:iCs/>
          <w:sz w:val="22"/>
          <w:szCs w:val="22"/>
        </w:rPr>
        <w:t>Bildirinin</w:t>
      </w:r>
      <w:r w:rsidR="00BB49DC">
        <w:rPr>
          <w:iCs/>
          <w:sz w:val="22"/>
          <w:szCs w:val="22"/>
        </w:rPr>
        <w:t xml:space="preserve"> </w:t>
      </w:r>
      <w:r w:rsidR="00BE1C05" w:rsidRPr="004142E2">
        <w:rPr>
          <w:iCs/>
          <w:sz w:val="22"/>
          <w:szCs w:val="22"/>
        </w:rPr>
        <w:t>başlığı 12 punto, koyu ve büyük harfler ile ortalanarak yazılacaktır</w:t>
      </w:r>
      <w:r w:rsidR="006742FA">
        <w:rPr>
          <w:iCs/>
          <w:sz w:val="22"/>
          <w:szCs w:val="22"/>
        </w:rPr>
        <w:t xml:space="preserve">. </w:t>
      </w:r>
      <w:bookmarkStart w:id="0" w:name="_Hlk120649236"/>
      <w:r w:rsidRPr="004142E2">
        <w:rPr>
          <w:iCs/>
          <w:sz w:val="22"/>
          <w:szCs w:val="22"/>
        </w:rPr>
        <w:t xml:space="preserve">Bildiri </w:t>
      </w:r>
      <w:r>
        <w:rPr>
          <w:iCs/>
          <w:sz w:val="22"/>
          <w:szCs w:val="22"/>
        </w:rPr>
        <w:t xml:space="preserve">özet metninde </w:t>
      </w:r>
      <w:r w:rsidR="006742FA">
        <w:rPr>
          <w:iCs/>
          <w:sz w:val="22"/>
          <w:szCs w:val="22"/>
        </w:rPr>
        <w:t>referanslar</w:t>
      </w:r>
      <w:r>
        <w:rPr>
          <w:iCs/>
          <w:sz w:val="22"/>
          <w:szCs w:val="22"/>
        </w:rPr>
        <w:t xml:space="preserve"> </w:t>
      </w:r>
      <w:r w:rsidR="00BE1C05">
        <w:rPr>
          <w:iCs/>
          <w:sz w:val="22"/>
          <w:szCs w:val="22"/>
        </w:rPr>
        <w:t xml:space="preserve">tek ise </w:t>
      </w:r>
      <w:r>
        <w:rPr>
          <w:iCs/>
          <w:sz w:val="22"/>
          <w:szCs w:val="22"/>
        </w:rPr>
        <w:t>[1]</w:t>
      </w:r>
      <w:r w:rsidR="00BE1C05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="00BE1C05">
        <w:rPr>
          <w:iCs/>
          <w:sz w:val="22"/>
          <w:szCs w:val="22"/>
        </w:rPr>
        <w:t>birden fazla ise [1, 2]</w:t>
      </w:r>
      <w:r w:rsidR="00BB49DC">
        <w:rPr>
          <w:iCs/>
          <w:sz w:val="22"/>
          <w:szCs w:val="22"/>
        </w:rPr>
        <w:t xml:space="preserve"> vb.</w:t>
      </w:r>
      <w:r w:rsidR="00BE1C05">
        <w:rPr>
          <w:iCs/>
          <w:sz w:val="22"/>
          <w:szCs w:val="22"/>
        </w:rPr>
        <w:t xml:space="preserve"> şeklinde </w:t>
      </w:r>
      <w:r>
        <w:rPr>
          <w:iCs/>
          <w:sz w:val="22"/>
          <w:szCs w:val="22"/>
        </w:rPr>
        <w:t>verilecek</w:t>
      </w:r>
      <w:r w:rsidR="00BE1C05">
        <w:rPr>
          <w:iCs/>
          <w:sz w:val="22"/>
          <w:szCs w:val="22"/>
        </w:rPr>
        <w:t xml:space="preserve">tir. </w:t>
      </w:r>
      <w:bookmarkEnd w:id="0"/>
      <w:r w:rsidR="006742FA">
        <w:rPr>
          <w:iCs/>
          <w:sz w:val="22"/>
          <w:szCs w:val="22"/>
        </w:rPr>
        <w:t xml:space="preserve">Referanslar </w:t>
      </w:r>
      <w:r>
        <w:rPr>
          <w:iCs/>
          <w:sz w:val="22"/>
          <w:szCs w:val="22"/>
        </w:rPr>
        <w:t>kısmı</w:t>
      </w:r>
      <w:r w:rsidR="00BB49D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aşağıda gösterilen şekilde düzenlenecektir. </w:t>
      </w:r>
    </w:p>
    <w:p w14:paraId="45767567" w14:textId="56A39945" w:rsidR="00E27335" w:rsidRDefault="00C61845" w:rsidP="00B74214">
      <w:pPr>
        <w:autoSpaceDE w:val="0"/>
        <w:autoSpaceDN w:val="0"/>
        <w:adjustRightInd w:val="0"/>
        <w:spacing w:before="240" w:after="240"/>
        <w:jc w:val="center"/>
        <w:rPr>
          <w:rFonts w:eastAsia="TimesNewRomanPSMT"/>
          <w:sz w:val="24"/>
          <w:szCs w:val="24"/>
        </w:rPr>
      </w:pPr>
      <w:bookmarkStart w:id="1" w:name="_Hlk120648854"/>
      <w:r>
        <w:rPr>
          <w:noProof/>
        </w:rPr>
        <w:drawing>
          <wp:inline distT="0" distB="0" distL="0" distR="0" wp14:anchorId="4ECE1DC8" wp14:editId="3A151A6D">
            <wp:extent cx="2643505" cy="24860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E27335">
        <w:rPr>
          <w:rFonts w:eastAsia="TimesNewRomanPSMT"/>
          <w:sz w:val="24"/>
          <w:szCs w:val="24"/>
        </w:rPr>
        <w:t xml:space="preserve">    </w:t>
      </w:r>
    </w:p>
    <w:p w14:paraId="6C82BEA4" w14:textId="77777777" w:rsidR="00E27335" w:rsidRPr="006742FA" w:rsidRDefault="00E27335" w:rsidP="00E27335">
      <w:pPr>
        <w:jc w:val="center"/>
        <w:rPr>
          <w:sz w:val="22"/>
        </w:rPr>
      </w:pPr>
      <w:proofErr w:type="spellStart"/>
      <w:r w:rsidRPr="006742FA">
        <w:rPr>
          <w:b/>
          <w:sz w:val="22"/>
        </w:rPr>
        <w:t>Şekil</w:t>
      </w:r>
      <w:proofErr w:type="spellEnd"/>
      <w:r w:rsidRPr="006742FA">
        <w:rPr>
          <w:b/>
          <w:sz w:val="22"/>
        </w:rPr>
        <w:t xml:space="preserve"> 1. </w:t>
      </w:r>
      <w:proofErr w:type="spellStart"/>
      <w:r w:rsidR="00BA4065" w:rsidRPr="006742FA">
        <w:rPr>
          <w:sz w:val="22"/>
        </w:rPr>
        <w:t>Şekil</w:t>
      </w:r>
      <w:proofErr w:type="spellEnd"/>
      <w:r w:rsidR="00BA4065" w:rsidRPr="006742FA">
        <w:rPr>
          <w:sz w:val="22"/>
        </w:rPr>
        <w:t xml:space="preserve"> </w:t>
      </w:r>
      <w:proofErr w:type="spellStart"/>
      <w:r w:rsidR="00BA4065" w:rsidRPr="006742FA">
        <w:rPr>
          <w:sz w:val="22"/>
        </w:rPr>
        <w:t>açıklaması</w:t>
      </w:r>
      <w:proofErr w:type="spellEnd"/>
      <w:r w:rsidR="00BA4065" w:rsidRPr="006742FA">
        <w:rPr>
          <w:sz w:val="22"/>
        </w:rPr>
        <w:t xml:space="preserve"> </w:t>
      </w:r>
      <w:proofErr w:type="spellStart"/>
      <w:r w:rsidR="00BA4065" w:rsidRPr="006742FA">
        <w:rPr>
          <w:sz w:val="22"/>
        </w:rPr>
        <w:t>verilecektir</w:t>
      </w:r>
      <w:proofErr w:type="spellEnd"/>
      <w:r w:rsidR="009B7A1F">
        <w:rPr>
          <w:sz w:val="22"/>
        </w:rPr>
        <w:t>.</w:t>
      </w:r>
    </w:p>
    <w:p w14:paraId="6ED88BB1" w14:textId="77777777" w:rsidR="00E27335" w:rsidRPr="00B74214" w:rsidRDefault="00E27335" w:rsidP="00E27335">
      <w:pPr>
        <w:jc w:val="center"/>
      </w:pPr>
    </w:p>
    <w:p w14:paraId="0473F7B8" w14:textId="77777777" w:rsidR="00B74214" w:rsidRDefault="00B74214" w:rsidP="00E27335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14:paraId="6FF30F67" w14:textId="77777777" w:rsidR="00392E37" w:rsidRPr="004142E2" w:rsidRDefault="00B74214" w:rsidP="00392E37">
      <w:pPr>
        <w:pStyle w:val="Default"/>
        <w:jc w:val="both"/>
        <w:rPr>
          <w:sz w:val="22"/>
          <w:szCs w:val="22"/>
        </w:rPr>
      </w:pPr>
      <w:r w:rsidRPr="00BB49DC">
        <w:rPr>
          <w:rFonts w:eastAsia="TimesNewRomanPSMT"/>
          <w:b/>
          <w:sz w:val="22"/>
        </w:rPr>
        <w:t xml:space="preserve">Anahtar Kelimeler: </w:t>
      </w:r>
      <w:r w:rsidR="00392E37" w:rsidRPr="004142E2">
        <w:rPr>
          <w:sz w:val="22"/>
          <w:szCs w:val="22"/>
        </w:rPr>
        <w:t xml:space="preserve">Alfabetik sırayla, </w:t>
      </w:r>
      <w:r w:rsidR="00392E37">
        <w:rPr>
          <w:sz w:val="22"/>
          <w:szCs w:val="22"/>
        </w:rPr>
        <w:t>11</w:t>
      </w:r>
      <w:r w:rsidR="00392E37" w:rsidRPr="004142E2">
        <w:rPr>
          <w:sz w:val="22"/>
          <w:szCs w:val="22"/>
        </w:rPr>
        <w:t xml:space="preserve"> punto yazı büyüklüğünde yazılan ve birbirlerinden virgülle ayrılan en fazla 5 sözcüğü içerecektir. </w:t>
      </w:r>
    </w:p>
    <w:p w14:paraId="5AA2E025" w14:textId="77777777" w:rsidR="00B74214" w:rsidRDefault="00B74214" w:rsidP="00E27335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357DE3DA" w14:textId="77777777" w:rsidR="00392E37" w:rsidRPr="00392E37" w:rsidRDefault="006742FA" w:rsidP="00392E37">
      <w:pPr>
        <w:pStyle w:val="Default"/>
        <w:spacing w:line="360" w:lineRule="auto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REFERANSLAR</w:t>
      </w:r>
      <w:r w:rsidR="00392E37" w:rsidRPr="00392E37">
        <w:rPr>
          <w:b/>
          <w:bCs/>
          <w:sz w:val="22"/>
          <w:szCs w:val="22"/>
        </w:rPr>
        <w:t xml:space="preserve"> </w:t>
      </w:r>
    </w:p>
    <w:p w14:paraId="399AF810" w14:textId="77777777" w:rsidR="00392E37" w:rsidRPr="00392E37" w:rsidRDefault="00392E37" w:rsidP="00392E37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392E37">
        <w:rPr>
          <w:sz w:val="20"/>
          <w:szCs w:val="20"/>
        </w:rPr>
        <w:t>Metin içerisinde kullanılan kaynaklara [1]</w:t>
      </w:r>
      <w:r w:rsidR="009B7A1F">
        <w:rPr>
          <w:sz w:val="20"/>
          <w:szCs w:val="20"/>
        </w:rPr>
        <w:t xml:space="preserve">, </w:t>
      </w:r>
      <w:r w:rsidR="00BE1C05">
        <w:rPr>
          <w:iCs/>
          <w:sz w:val="22"/>
          <w:szCs w:val="22"/>
        </w:rPr>
        <w:t>[1, 2]</w:t>
      </w:r>
      <w:r w:rsidRPr="00392E37">
        <w:rPr>
          <w:sz w:val="20"/>
          <w:szCs w:val="20"/>
        </w:rPr>
        <w:t xml:space="preserve"> </w:t>
      </w:r>
      <w:r w:rsidR="009B7A1F">
        <w:rPr>
          <w:sz w:val="20"/>
          <w:szCs w:val="20"/>
        </w:rPr>
        <w:t xml:space="preserve">vb. </w:t>
      </w:r>
      <w:r w:rsidRPr="00392E37">
        <w:rPr>
          <w:sz w:val="20"/>
          <w:szCs w:val="20"/>
        </w:rPr>
        <w:t xml:space="preserve">şeklinde atıfta bulunulacaktır. </w:t>
      </w:r>
    </w:p>
    <w:p w14:paraId="092B5DCD" w14:textId="77777777" w:rsidR="00392E37" w:rsidRPr="00392E37" w:rsidRDefault="00392E37" w:rsidP="00392E37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392E37">
        <w:rPr>
          <w:sz w:val="20"/>
          <w:szCs w:val="20"/>
        </w:rPr>
        <w:t>Metin içinde değinilen ve genel olarak yararlanılan kaynaklar bu bölümde sıralanacak ve başlık için 1</w:t>
      </w:r>
      <w:r>
        <w:rPr>
          <w:sz w:val="20"/>
          <w:szCs w:val="20"/>
        </w:rPr>
        <w:t>1</w:t>
      </w:r>
      <w:r w:rsidRPr="00392E37">
        <w:rPr>
          <w:sz w:val="20"/>
          <w:szCs w:val="20"/>
        </w:rPr>
        <w:t xml:space="preserve"> punto, </w:t>
      </w:r>
      <w:r>
        <w:rPr>
          <w:sz w:val="20"/>
          <w:szCs w:val="20"/>
        </w:rPr>
        <w:t xml:space="preserve">kaynaklar için ise 10 </w:t>
      </w:r>
      <w:r w:rsidRPr="00392E37">
        <w:rPr>
          <w:sz w:val="20"/>
          <w:szCs w:val="20"/>
        </w:rPr>
        <w:t xml:space="preserve">punto karakter büyüklükleri seçilecektir. </w:t>
      </w:r>
    </w:p>
    <w:p w14:paraId="5FBA28BC" w14:textId="77777777" w:rsidR="00392E37" w:rsidRPr="00392E37" w:rsidRDefault="00392E37" w:rsidP="00392E37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392E37">
        <w:rPr>
          <w:sz w:val="20"/>
          <w:szCs w:val="20"/>
        </w:rPr>
        <w:t>Kaynaklar; [1], [2], [3]</w:t>
      </w:r>
      <w:r>
        <w:rPr>
          <w:sz w:val="20"/>
          <w:szCs w:val="20"/>
        </w:rPr>
        <w:t xml:space="preserve">, </w:t>
      </w:r>
      <w:r w:rsidRPr="00392E37">
        <w:rPr>
          <w:sz w:val="20"/>
          <w:szCs w:val="20"/>
        </w:rPr>
        <w:t xml:space="preserve">…. </w:t>
      </w:r>
      <w:proofErr w:type="gramStart"/>
      <w:r w:rsidRPr="00392E37">
        <w:rPr>
          <w:sz w:val="20"/>
          <w:szCs w:val="20"/>
        </w:rPr>
        <w:t>şeklinde</w:t>
      </w:r>
      <w:proofErr w:type="gramEnd"/>
      <w:r w:rsidRPr="00392E37">
        <w:rPr>
          <w:sz w:val="20"/>
          <w:szCs w:val="20"/>
        </w:rPr>
        <w:t xml:space="preserve"> numaralandırılmalıdır.</w:t>
      </w:r>
    </w:p>
    <w:p w14:paraId="03B99509" w14:textId="77777777" w:rsidR="00392E37" w:rsidRPr="00392E37" w:rsidRDefault="00392E37" w:rsidP="00392E37">
      <w:pPr>
        <w:pStyle w:val="Default"/>
        <w:numPr>
          <w:ilvl w:val="0"/>
          <w:numId w:val="5"/>
        </w:numPr>
        <w:ind w:left="714" w:hanging="357"/>
        <w:jc w:val="both"/>
        <w:rPr>
          <w:sz w:val="20"/>
          <w:szCs w:val="20"/>
        </w:rPr>
      </w:pPr>
      <w:r w:rsidRPr="00392E37">
        <w:rPr>
          <w:sz w:val="20"/>
          <w:szCs w:val="20"/>
        </w:rPr>
        <w:t xml:space="preserve">Kaynaklar, metinde bahsi geçtiği numara sırasına göre verilmelidir. </w:t>
      </w:r>
    </w:p>
    <w:p w14:paraId="01971A7E" w14:textId="77777777" w:rsidR="00392E37" w:rsidRPr="00392E37" w:rsidRDefault="00392E37" w:rsidP="00392E37">
      <w:pPr>
        <w:pStyle w:val="Default"/>
        <w:ind w:firstLine="708"/>
        <w:jc w:val="both"/>
        <w:rPr>
          <w:sz w:val="20"/>
          <w:szCs w:val="20"/>
        </w:rPr>
      </w:pPr>
    </w:p>
    <w:p w14:paraId="1CE00B4C" w14:textId="77777777" w:rsidR="00392E37" w:rsidRPr="00392E37" w:rsidRDefault="00392E37" w:rsidP="00392E37">
      <w:pPr>
        <w:pStyle w:val="Default"/>
        <w:jc w:val="both"/>
        <w:rPr>
          <w:b/>
          <w:sz w:val="20"/>
          <w:szCs w:val="20"/>
          <w:u w:val="single"/>
        </w:rPr>
      </w:pPr>
      <w:r w:rsidRPr="00392E37">
        <w:rPr>
          <w:b/>
          <w:sz w:val="20"/>
          <w:szCs w:val="20"/>
          <w:u w:val="single"/>
        </w:rPr>
        <w:t xml:space="preserve">Makale ise: </w:t>
      </w:r>
    </w:p>
    <w:p w14:paraId="5A1E2CF0" w14:textId="77777777" w:rsidR="00392E37" w:rsidRPr="00392E37" w:rsidRDefault="00392E37" w:rsidP="00392E37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[1]</w:t>
      </w:r>
      <w:r>
        <w:rPr>
          <w:color w:val="auto"/>
          <w:sz w:val="20"/>
          <w:szCs w:val="20"/>
        </w:rPr>
        <w:tab/>
      </w:r>
      <w:r w:rsidRPr="00392E37">
        <w:rPr>
          <w:color w:val="auto"/>
          <w:sz w:val="20"/>
          <w:szCs w:val="20"/>
        </w:rPr>
        <w:t xml:space="preserve">J. </w:t>
      </w:r>
      <w:proofErr w:type="spellStart"/>
      <w:r w:rsidRPr="00392E37">
        <w:rPr>
          <w:color w:val="auto"/>
          <w:sz w:val="20"/>
          <w:szCs w:val="20"/>
        </w:rPr>
        <w:t>van</w:t>
      </w:r>
      <w:proofErr w:type="spellEnd"/>
      <w:r w:rsidRPr="00392E37">
        <w:rPr>
          <w:color w:val="auto"/>
          <w:sz w:val="20"/>
          <w:szCs w:val="20"/>
        </w:rPr>
        <w:t xml:space="preserve"> der </w:t>
      </w:r>
      <w:proofErr w:type="spellStart"/>
      <w:r w:rsidRPr="00392E37">
        <w:rPr>
          <w:color w:val="auto"/>
          <w:sz w:val="20"/>
          <w:szCs w:val="20"/>
        </w:rPr>
        <w:t>Geer</w:t>
      </w:r>
      <w:proofErr w:type="spellEnd"/>
      <w:r w:rsidRPr="00392E37">
        <w:rPr>
          <w:color w:val="auto"/>
          <w:sz w:val="20"/>
          <w:szCs w:val="20"/>
        </w:rPr>
        <w:t xml:space="preserve">, J.A.J. </w:t>
      </w:r>
      <w:proofErr w:type="spellStart"/>
      <w:r w:rsidRPr="00392E37">
        <w:rPr>
          <w:color w:val="auto"/>
          <w:sz w:val="20"/>
          <w:szCs w:val="20"/>
        </w:rPr>
        <w:t>Hanraads</w:t>
      </w:r>
      <w:proofErr w:type="spellEnd"/>
      <w:r w:rsidRPr="00392E37">
        <w:rPr>
          <w:color w:val="auto"/>
          <w:sz w:val="20"/>
          <w:szCs w:val="20"/>
        </w:rPr>
        <w:t xml:space="preserve">, R.A. </w:t>
      </w:r>
      <w:proofErr w:type="spellStart"/>
      <w:r w:rsidRPr="00392E37">
        <w:rPr>
          <w:color w:val="auto"/>
          <w:sz w:val="20"/>
          <w:szCs w:val="20"/>
        </w:rPr>
        <w:t>Lupton</w:t>
      </w:r>
      <w:proofErr w:type="spellEnd"/>
      <w:r w:rsidRPr="00392E37">
        <w:rPr>
          <w:color w:val="auto"/>
          <w:sz w:val="20"/>
          <w:szCs w:val="20"/>
        </w:rPr>
        <w:t xml:space="preserve">, </w:t>
      </w:r>
      <w:proofErr w:type="spellStart"/>
      <w:r w:rsidRPr="00392E37">
        <w:rPr>
          <w:color w:val="auto"/>
          <w:sz w:val="20"/>
          <w:szCs w:val="20"/>
        </w:rPr>
        <w:t>The</w:t>
      </w:r>
      <w:proofErr w:type="spellEnd"/>
      <w:r w:rsidRPr="00392E37">
        <w:rPr>
          <w:color w:val="auto"/>
          <w:sz w:val="20"/>
          <w:szCs w:val="20"/>
        </w:rPr>
        <w:t xml:space="preserve"> art of </w:t>
      </w:r>
      <w:proofErr w:type="spellStart"/>
      <w:r w:rsidRPr="00392E37">
        <w:rPr>
          <w:color w:val="auto"/>
          <w:sz w:val="20"/>
          <w:szCs w:val="20"/>
        </w:rPr>
        <w:t>writing</w:t>
      </w:r>
      <w:proofErr w:type="spellEnd"/>
      <w:r w:rsidRPr="00392E37">
        <w:rPr>
          <w:color w:val="auto"/>
          <w:sz w:val="20"/>
          <w:szCs w:val="20"/>
        </w:rPr>
        <w:t xml:space="preserve"> a </w:t>
      </w:r>
      <w:proofErr w:type="spellStart"/>
      <w:r w:rsidRPr="00392E37">
        <w:rPr>
          <w:color w:val="auto"/>
          <w:sz w:val="20"/>
          <w:szCs w:val="20"/>
        </w:rPr>
        <w:t>scientific</w:t>
      </w:r>
      <w:proofErr w:type="spellEnd"/>
      <w:r w:rsidRPr="00392E37">
        <w:rPr>
          <w:color w:val="auto"/>
          <w:sz w:val="20"/>
          <w:szCs w:val="20"/>
        </w:rPr>
        <w:t xml:space="preserve"> article, J. </w:t>
      </w:r>
      <w:proofErr w:type="spellStart"/>
      <w:r w:rsidRPr="00392E37">
        <w:rPr>
          <w:color w:val="auto"/>
          <w:sz w:val="20"/>
          <w:szCs w:val="20"/>
        </w:rPr>
        <w:t>Sci</w:t>
      </w:r>
      <w:proofErr w:type="spellEnd"/>
      <w:r w:rsidRPr="00392E37">
        <w:rPr>
          <w:color w:val="auto"/>
          <w:sz w:val="20"/>
          <w:szCs w:val="20"/>
        </w:rPr>
        <w:t xml:space="preserve">. </w:t>
      </w:r>
      <w:proofErr w:type="spellStart"/>
      <w:r w:rsidRPr="00392E37">
        <w:rPr>
          <w:color w:val="auto"/>
          <w:sz w:val="20"/>
          <w:szCs w:val="20"/>
        </w:rPr>
        <w:t>Commun</w:t>
      </w:r>
      <w:proofErr w:type="spellEnd"/>
      <w:r w:rsidRPr="00392E37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  <w:r w:rsidRPr="00392E37">
        <w:rPr>
          <w:color w:val="auto"/>
          <w:sz w:val="20"/>
          <w:szCs w:val="20"/>
        </w:rPr>
        <w:t xml:space="preserve">163 (2010) 51–59. </w:t>
      </w:r>
      <w:hyperlink r:id="rId8" w:history="1">
        <w:r w:rsidRPr="00392E37">
          <w:rPr>
            <w:rStyle w:val="Kpr"/>
            <w:color w:val="auto"/>
            <w:sz w:val="20"/>
            <w:szCs w:val="20"/>
            <w:u w:val="none"/>
          </w:rPr>
          <w:t>https://doi.org/10.1016/j.Sc.2010.00372</w:t>
        </w:r>
      </w:hyperlink>
      <w:r w:rsidRPr="00392E37">
        <w:rPr>
          <w:color w:val="auto"/>
          <w:sz w:val="20"/>
          <w:szCs w:val="20"/>
        </w:rPr>
        <w:t>.</w:t>
      </w:r>
    </w:p>
    <w:p w14:paraId="52AEDFB8" w14:textId="77777777" w:rsidR="00392E37" w:rsidRPr="00392E37" w:rsidRDefault="00392E37" w:rsidP="00392E37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392E37">
        <w:rPr>
          <w:b/>
          <w:color w:val="auto"/>
          <w:sz w:val="20"/>
          <w:szCs w:val="20"/>
          <w:u w:val="single"/>
        </w:rPr>
        <w:t>Makale numarası ile verilmiş makale ise:</w:t>
      </w:r>
    </w:p>
    <w:p w14:paraId="19C986FD" w14:textId="77777777" w:rsidR="00392E37" w:rsidRPr="00392E37" w:rsidRDefault="00392E37" w:rsidP="00392E37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</w:r>
      <w:r w:rsidRPr="00392E37">
        <w:rPr>
          <w:sz w:val="20"/>
          <w:szCs w:val="20"/>
        </w:rPr>
        <w:t xml:space="preserve">Van der </w:t>
      </w:r>
      <w:proofErr w:type="spellStart"/>
      <w:r w:rsidRPr="00392E37">
        <w:rPr>
          <w:sz w:val="20"/>
          <w:szCs w:val="20"/>
        </w:rPr>
        <w:t>Geer</w:t>
      </w:r>
      <w:proofErr w:type="spellEnd"/>
      <w:r w:rsidRPr="00392E37">
        <w:rPr>
          <w:sz w:val="20"/>
          <w:szCs w:val="20"/>
        </w:rPr>
        <w:t xml:space="preserve">, J., </w:t>
      </w:r>
      <w:proofErr w:type="spellStart"/>
      <w:r w:rsidRPr="00392E37">
        <w:rPr>
          <w:sz w:val="20"/>
          <w:szCs w:val="20"/>
        </w:rPr>
        <w:t>Hanraads</w:t>
      </w:r>
      <w:proofErr w:type="spellEnd"/>
      <w:r w:rsidRPr="00392E37">
        <w:rPr>
          <w:sz w:val="20"/>
          <w:szCs w:val="20"/>
        </w:rPr>
        <w:t xml:space="preserve">, J.A.J., </w:t>
      </w:r>
      <w:proofErr w:type="spellStart"/>
      <w:r w:rsidRPr="00392E37">
        <w:rPr>
          <w:sz w:val="20"/>
          <w:szCs w:val="20"/>
        </w:rPr>
        <w:t>Lupton</w:t>
      </w:r>
      <w:proofErr w:type="spellEnd"/>
      <w:r w:rsidRPr="00392E37">
        <w:rPr>
          <w:sz w:val="20"/>
          <w:szCs w:val="20"/>
        </w:rPr>
        <w:t xml:space="preserve">, R.A., 2018. </w:t>
      </w:r>
      <w:proofErr w:type="spellStart"/>
      <w:r w:rsidRPr="00392E37">
        <w:rPr>
          <w:sz w:val="20"/>
          <w:szCs w:val="20"/>
        </w:rPr>
        <w:t>The</w:t>
      </w:r>
      <w:proofErr w:type="spellEnd"/>
      <w:r w:rsidRPr="00392E37">
        <w:rPr>
          <w:sz w:val="20"/>
          <w:szCs w:val="20"/>
        </w:rPr>
        <w:t xml:space="preserve"> art of </w:t>
      </w:r>
      <w:proofErr w:type="spellStart"/>
      <w:r w:rsidRPr="00392E37">
        <w:rPr>
          <w:sz w:val="20"/>
          <w:szCs w:val="20"/>
        </w:rPr>
        <w:t>writing</w:t>
      </w:r>
      <w:proofErr w:type="spellEnd"/>
      <w:r w:rsidRPr="00392E37">
        <w:rPr>
          <w:sz w:val="20"/>
          <w:szCs w:val="20"/>
        </w:rPr>
        <w:t xml:space="preserve"> a </w:t>
      </w:r>
      <w:proofErr w:type="spellStart"/>
      <w:r w:rsidRPr="00392E37">
        <w:rPr>
          <w:sz w:val="20"/>
          <w:szCs w:val="20"/>
        </w:rPr>
        <w:t>scientific</w:t>
      </w:r>
      <w:proofErr w:type="spellEnd"/>
      <w:r w:rsidRPr="00392E37">
        <w:rPr>
          <w:sz w:val="20"/>
          <w:szCs w:val="20"/>
        </w:rPr>
        <w:t xml:space="preserve"> article. </w:t>
      </w:r>
      <w:proofErr w:type="spellStart"/>
      <w:r w:rsidRPr="00392E37">
        <w:rPr>
          <w:sz w:val="20"/>
          <w:szCs w:val="20"/>
        </w:rPr>
        <w:t>Heliyon</w:t>
      </w:r>
      <w:proofErr w:type="spellEnd"/>
      <w:r w:rsidRPr="00392E3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92E37">
        <w:rPr>
          <w:sz w:val="20"/>
          <w:szCs w:val="20"/>
        </w:rPr>
        <w:t>19, e00205. https://doi.org/10.1016/j.heliyon.2018.e00205.</w:t>
      </w:r>
    </w:p>
    <w:p w14:paraId="634C5606" w14:textId="77777777" w:rsidR="00392E37" w:rsidRPr="00392E37" w:rsidRDefault="00392E37" w:rsidP="00392E37">
      <w:pPr>
        <w:pStyle w:val="Default"/>
        <w:jc w:val="both"/>
        <w:rPr>
          <w:b/>
          <w:sz w:val="20"/>
          <w:szCs w:val="20"/>
          <w:u w:val="single"/>
        </w:rPr>
      </w:pPr>
      <w:r w:rsidRPr="00392E37">
        <w:rPr>
          <w:b/>
          <w:sz w:val="20"/>
          <w:szCs w:val="20"/>
          <w:u w:val="single"/>
        </w:rPr>
        <w:t xml:space="preserve">Kitap, yayımlanmış ders notu vb. ise: </w:t>
      </w:r>
    </w:p>
    <w:p w14:paraId="028D1447" w14:textId="77777777" w:rsidR="00392E37" w:rsidRDefault="00392E37" w:rsidP="00392E37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</w:r>
      <w:r w:rsidRPr="00392E37">
        <w:rPr>
          <w:sz w:val="20"/>
          <w:szCs w:val="20"/>
        </w:rPr>
        <w:t xml:space="preserve">W. </w:t>
      </w:r>
      <w:proofErr w:type="spellStart"/>
      <w:r w:rsidRPr="00392E37">
        <w:rPr>
          <w:sz w:val="20"/>
          <w:szCs w:val="20"/>
        </w:rPr>
        <w:t>Strunk</w:t>
      </w:r>
      <w:proofErr w:type="spellEnd"/>
      <w:r w:rsidRPr="00392E37">
        <w:rPr>
          <w:sz w:val="20"/>
          <w:szCs w:val="20"/>
        </w:rPr>
        <w:t xml:space="preserve"> </w:t>
      </w:r>
      <w:proofErr w:type="spellStart"/>
      <w:r w:rsidRPr="00392E37">
        <w:rPr>
          <w:sz w:val="20"/>
          <w:szCs w:val="20"/>
        </w:rPr>
        <w:t>Jr</w:t>
      </w:r>
      <w:proofErr w:type="spellEnd"/>
      <w:r w:rsidRPr="00392E37">
        <w:rPr>
          <w:sz w:val="20"/>
          <w:szCs w:val="20"/>
        </w:rPr>
        <w:t xml:space="preserve">., E.B. White, </w:t>
      </w:r>
      <w:proofErr w:type="spellStart"/>
      <w:r w:rsidRPr="00392E37">
        <w:rPr>
          <w:sz w:val="20"/>
          <w:szCs w:val="20"/>
        </w:rPr>
        <w:t>The</w:t>
      </w:r>
      <w:proofErr w:type="spellEnd"/>
      <w:r w:rsidRPr="00392E37">
        <w:rPr>
          <w:sz w:val="20"/>
          <w:szCs w:val="20"/>
        </w:rPr>
        <w:t xml:space="preserve"> </w:t>
      </w:r>
      <w:proofErr w:type="spellStart"/>
      <w:r w:rsidRPr="00392E37">
        <w:rPr>
          <w:sz w:val="20"/>
          <w:szCs w:val="20"/>
        </w:rPr>
        <w:t>Elements</w:t>
      </w:r>
      <w:proofErr w:type="spellEnd"/>
      <w:r w:rsidRPr="00392E37">
        <w:rPr>
          <w:sz w:val="20"/>
          <w:szCs w:val="20"/>
        </w:rPr>
        <w:t xml:space="preserve"> of Style, </w:t>
      </w:r>
      <w:proofErr w:type="spellStart"/>
      <w:r w:rsidRPr="00392E37">
        <w:rPr>
          <w:sz w:val="20"/>
          <w:szCs w:val="20"/>
        </w:rPr>
        <w:t>fourth</w:t>
      </w:r>
      <w:proofErr w:type="spellEnd"/>
      <w:r w:rsidRPr="00392E37">
        <w:rPr>
          <w:sz w:val="20"/>
          <w:szCs w:val="20"/>
        </w:rPr>
        <w:t xml:space="preserve"> ed., </w:t>
      </w:r>
      <w:proofErr w:type="spellStart"/>
      <w:r w:rsidRPr="00392E37">
        <w:rPr>
          <w:sz w:val="20"/>
          <w:szCs w:val="20"/>
        </w:rPr>
        <w:t>Longman</w:t>
      </w:r>
      <w:proofErr w:type="spellEnd"/>
      <w:r w:rsidRPr="00392E37">
        <w:rPr>
          <w:sz w:val="20"/>
          <w:szCs w:val="20"/>
        </w:rPr>
        <w:t>, New York, 2000.</w:t>
      </w:r>
    </w:p>
    <w:p w14:paraId="794F9113" w14:textId="77777777" w:rsidR="00392E37" w:rsidRPr="00392E37" w:rsidRDefault="00392E37" w:rsidP="00392E37">
      <w:pPr>
        <w:pStyle w:val="Default"/>
        <w:ind w:left="426" w:hanging="426"/>
        <w:jc w:val="both"/>
        <w:rPr>
          <w:b/>
          <w:sz w:val="20"/>
          <w:szCs w:val="20"/>
          <w:u w:val="single"/>
        </w:rPr>
      </w:pPr>
      <w:r w:rsidRPr="00392E37">
        <w:rPr>
          <w:b/>
          <w:sz w:val="20"/>
          <w:szCs w:val="20"/>
          <w:u w:val="single"/>
        </w:rPr>
        <w:t xml:space="preserve">Kitapta yayınlanmış kitap bölümü ise: </w:t>
      </w:r>
    </w:p>
    <w:p w14:paraId="7C7D8953" w14:textId="77777777" w:rsidR="00392E37" w:rsidRPr="00392E37" w:rsidRDefault="00392E37" w:rsidP="00392E37">
      <w:pPr>
        <w:pStyle w:val="Default"/>
        <w:ind w:left="426" w:hanging="426"/>
        <w:jc w:val="both"/>
        <w:rPr>
          <w:b/>
          <w:sz w:val="20"/>
          <w:szCs w:val="20"/>
          <w:u w:val="single"/>
        </w:rPr>
      </w:pPr>
      <w:r>
        <w:rPr>
          <w:iCs/>
          <w:sz w:val="20"/>
          <w:szCs w:val="20"/>
        </w:rPr>
        <w:lastRenderedPageBreak/>
        <w:t>[4]</w:t>
      </w:r>
      <w:r>
        <w:rPr>
          <w:iCs/>
          <w:sz w:val="20"/>
          <w:szCs w:val="20"/>
        </w:rPr>
        <w:tab/>
      </w:r>
      <w:r w:rsidRPr="00392E37">
        <w:rPr>
          <w:iCs/>
          <w:sz w:val="20"/>
          <w:szCs w:val="20"/>
        </w:rPr>
        <w:t xml:space="preserve">G.R. </w:t>
      </w:r>
      <w:proofErr w:type="spellStart"/>
      <w:r w:rsidRPr="00392E37">
        <w:rPr>
          <w:iCs/>
          <w:sz w:val="20"/>
          <w:szCs w:val="20"/>
        </w:rPr>
        <w:t>Mettam</w:t>
      </w:r>
      <w:proofErr w:type="spellEnd"/>
      <w:r w:rsidRPr="00392E37">
        <w:rPr>
          <w:iCs/>
          <w:sz w:val="20"/>
          <w:szCs w:val="20"/>
        </w:rPr>
        <w:t xml:space="preserve">, L.B. Adams, How to </w:t>
      </w:r>
      <w:proofErr w:type="spellStart"/>
      <w:r w:rsidRPr="00392E37">
        <w:rPr>
          <w:iCs/>
          <w:sz w:val="20"/>
          <w:szCs w:val="20"/>
        </w:rPr>
        <w:t>prepare</w:t>
      </w:r>
      <w:proofErr w:type="spellEnd"/>
      <w:r w:rsidRPr="00392E37">
        <w:rPr>
          <w:iCs/>
          <w:sz w:val="20"/>
          <w:szCs w:val="20"/>
        </w:rPr>
        <w:t xml:space="preserve"> an </w:t>
      </w:r>
      <w:proofErr w:type="spellStart"/>
      <w:r w:rsidRPr="00392E37">
        <w:rPr>
          <w:iCs/>
          <w:sz w:val="20"/>
          <w:szCs w:val="20"/>
        </w:rPr>
        <w:t>electronic</w:t>
      </w:r>
      <w:proofErr w:type="spellEnd"/>
      <w:r w:rsidRPr="00392E37">
        <w:rPr>
          <w:iCs/>
          <w:sz w:val="20"/>
          <w:szCs w:val="20"/>
        </w:rPr>
        <w:t xml:space="preserve"> </w:t>
      </w:r>
      <w:proofErr w:type="spellStart"/>
      <w:r w:rsidRPr="00392E37">
        <w:rPr>
          <w:iCs/>
          <w:sz w:val="20"/>
          <w:szCs w:val="20"/>
        </w:rPr>
        <w:t>version</w:t>
      </w:r>
      <w:proofErr w:type="spellEnd"/>
      <w:r w:rsidRPr="00392E37">
        <w:rPr>
          <w:iCs/>
          <w:sz w:val="20"/>
          <w:szCs w:val="20"/>
        </w:rPr>
        <w:t xml:space="preserve"> of </w:t>
      </w:r>
      <w:proofErr w:type="spellStart"/>
      <w:r w:rsidRPr="00392E37">
        <w:rPr>
          <w:iCs/>
          <w:sz w:val="20"/>
          <w:szCs w:val="20"/>
        </w:rPr>
        <w:t>your</w:t>
      </w:r>
      <w:proofErr w:type="spellEnd"/>
      <w:r w:rsidRPr="00392E37">
        <w:rPr>
          <w:iCs/>
          <w:sz w:val="20"/>
          <w:szCs w:val="20"/>
        </w:rPr>
        <w:t xml:space="preserve"> article, in: B.S. Jones, R.Z.</w:t>
      </w:r>
      <w:r>
        <w:rPr>
          <w:iCs/>
          <w:sz w:val="20"/>
          <w:szCs w:val="20"/>
        </w:rPr>
        <w:t xml:space="preserve"> </w:t>
      </w:r>
      <w:r w:rsidRPr="00392E37">
        <w:rPr>
          <w:iCs/>
          <w:sz w:val="20"/>
          <w:szCs w:val="20"/>
        </w:rPr>
        <w:t>Smith (</w:t>
      </w:r>
      <w:proofErr w:type="spellStart"/>
      <w:r w:rsidRPr="00392E37">
        <w:rPr>
          <w:iCs/>
          <w:sz w:val="20"/>
          <w:szCs w:val="20"/>
        </w:rPr>
        <w:t>Eds</w:t>
      </w:r>
      <w:proofErr w:type="spellEnd"/>
      <w:r w:rsidRPr="00392E37">
        <w:rPr>
          <w:iCs/>
          <w:sz w:val="20"/>
          <w:szCs w:val="20"/>
        </w:rPr>
        <w:t xml:space="preserve">.), </w:t>
      </w:r>
      <w:proofErr w:type="spellStart"/>
      <w:r w:rsidRPr="00392E37">
        <w:rPr>
          <w:iCs/>
          <w:sz w:val="20"/>
          <w:szCs w:val="20"/>
        </w:rPr>
        <w:t>Introduction</w:t>
      </w:r>
      <w:proofErr w:type="spellEnd"/>
      <w:r w:rsidRPr="00392E37">
        <w:rPr>
          <w:iCs/>
          <w:sz w:val="20"/>
          <w:szCs w:val="20"/>
        </w:rPr>
        <w:t xml:space="preserve"> to </w:t>
      </w:r>
      <w:proofErr w:type="spellStart"/>
      <w:r w:rsidRPr="00392E37">
        <w:rPr>
          <w:iCs/>
          <w:sz w:val="20"/>
          <w:szCs w:val="20"/>
        </w:rPr>
        <w:t>the</w:t>
      </w:r>
      <w:proofErr w:type="spellEnd"/>
      <w:r w:rsidRPr="00392E37">
        <w:rPr>
          <w:iCs/>
          <w:sz w:val="20"/>
          <w:szCs w:val="20"/>
        </w:rPr>
        <w:t xml:space="preserve"> Electronic Age, E-Publishing </w:t>
      </w:r>
      <w:proofErr w:type="spellStart"/>
      <w:r w:rsidRPr="00392E37">
        <w:rPr>
          <w:iCs/>
          <w:sz w:val="20"/>
          <w:szCs w:val="20"/>
        </w:rPr>
        <w:t>Inc</w:t>
      </w:r>
      <w:proofErr w:type="spellEnd"/>
      <w:r w:rsidRPr="00392E37">
        <w:rPr>
          <w:iCs/>
          <w:sz w:val="20"/>
          <w:szCs w:val="20"/>
        </w:rPr>
        <w:t xml:space="preserve">., New York, 2009, </w:t>
      </w:r>
      <w:proofErr w:type="spellStart"/>
      <w:r w:rsidRPr="00392E37">
        <w:rPr>
          <w:iCs/>
          <w:sz w:val="20"/>
          <w:szCs w:val="20"/>
        </w:rPr>
        <w:t>pp</w:t>
      </w:r>
      <w:proofErr w:type="spellEnd"/>
      <w:r w:rsidRPr="00392E37">
        <w:rPr>
          <w:iCs/>
          <w:sz w:val="20"/>
          <w:szCs w:val="20"/>
        </w:rPr>
        <w:t>. 281–304.</w:t>
      </w:r>
    </w:p>
    <w:p w14:paraId="770A3CFF" w14:textId="77777777" w:rsidR="00392E37" w:rsidRPr="00392E37" w:rsidRDefault="00392E37" w:rsidP="00392E37">
      <w:pPr>
        <w:pStyle w:val="Default"/>
        <w:jc w:val="both"/>
        <w:rPr>
          <w:b/>
          <w:sz w:val="20"/>
          <w:szCs w:val="20"/>
          <w:u w:val="single"/>
        </w:rPr>
      </w:pPr>
      <w:r w:rsidRPr="00392E37">
        <w:rPr>
          <w:b/>
          <w:sz w:val="20"/>
          <w:szCs w:val="20"/>
          <w:u w:val="single"/>
        </w:rPr>
        <w:t xml:space="preserve">Tez, araştırma raporu vb. ise: </w:t>
      </w:r>
    </w:p>
    <w:p w14:paraId="5ED2E89D" w14:textId="77777777" w:rsidR="00392E37" w:rsidRPr="00392E37" w:rsidRDefault="00392E37" w:rsidP="00392E37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[5]</w:t>
      </w:r>
      <w:r>
        <w:rPr>
          <w:sz w:val="20"/>
          <w:szCs w:val="20"/>
        </w:rPr>
        <w:tab/>
      </w:r>
      <w:r w:rsidRPr="00392E37">
        <w:rPr>
          <w:sz w:val="20"/>
          <w:szCs w:val="20"/>
        </w:rPr>
        <w:t>B. Baki, Kurumsal Kaynak Planlaması Yazılım Seçimi, Karadeniz Teknik Üniversitesi Sosyal Bilimler Enstitüsü İşletme Bölümü, Doktora Tezi, Trabzon, 2000.</w:t>
      </w:r>
    </w:p>
    <w:p w14:paraId="5C32B11D" w14:textId="77777777" w:rsidR="00392E37" w:rsidRPr="00392E37" w:rsidRDefault="00392E37" w:rsidP="00392E37">
      <w:pPr>
        <w:jc w:val="both"/>
        <w:rPr>
          <w:b/>
          <w:color w:val="000000"/>
          <w:u w:val="single"/>
        </w:rPr>
      </w:pPr>
      <w:r w:rsidRPr="00392E37">
        <w:rPr>
          <w:b/>
          <w:color w:val="000000"/>
          <w:u w:val="single"/>
        </w:rPr>
        <w:t xml:space="preserve">Web </w:t>
      </w:r>
      <w:proofErr w:type="spellStart"/>
      <w:r w:rsidRPr="00392E37">
        <w:rPr>
          <w:b/>
          <w:color w:val="000000"/>
          <w:u w:val="single"/>
        </w:rPr>
        <w:t>sitesi</w:t>
      </w:r>
      <w:proofErr w:type="spellEnd"/>
      <w:r w:rsidRPr="00392E37">
        <w:rPr>
          <w:b/>
          <w:color w:val="000000"/>
          <w:u w:val="single"/>
        </w:rPr>
        <w:t xml:space="preserve"> </w:t>
      </w:r>
      <w:proofErr w:type="spellStart"/>
      <w:r w:rsidRPr="00392E37">
        <w:rPr>
          <w:b/>
          <w:color w:val="000000"/>
          <w:u w:val="single"/>
        </w:rPr>
        <w:t>ise</w:t>
      </w:r>
      <w:proofErr w:type="spellEnd"/>
      <w:r w:rsidRPr="00392E37">
        <w:rPr>
          <w:b/>
          <w:color w:val="000000"/>
          <w:u w:val="single"/>
        </w:rPr>
        <w:t>:</w:t>
      </w:r>
    </w:p>
    <w:p w14:paraId="1FC19CD3" w14:textId="77777777" w:rsidR="00392E37" w:rsidRPr="00392E37" w:rsidRDefault="00392E37" w:rsidP="00392E37">
      <w:pPr>
        <w:ind w:left="426" w:hanging="426"/>
        <w:jc w:val="both"/>
        <w:rPr>
          <w:color w:val="000000"/>
        </w:rPr>
      </w:pPr>
      <w:r w:rsidRPr="00392E37">
        <w:rPr>
          <w:color w:val="000000"/>
        </w:rPr>
        <w:t>[6</w:t>
      </w:r>
      <w:r>
        <w:rPr>
          <w:color w:val="000000"/>
        </w:rPr>
        <w:t>]</w:t>
      </w:r>
      <w:r>
        <w:rPr>
          <w:color w:val="000000"/>
        </w:rPr>
        <w:tab/>
      </w:r>
      <w:r w:rsidRPr="00392E37">
        <w:rPr>
          <w:color w:val="000000"/>
        </w:rPr>
        <w:t xml:space="preserve">Cancer Research UK, Cancer statistics reports for the UK. </w:t>
      </w:r>
      <w:hyperlink r:id="rId9" w:history="1">
        <w:r w:rsidRPr="00DB6827">
          <w:rPr>
            <w:rStyle w:val="Kpr"/>
          </w:rPr>
          <w:t>http://www.cancerresearchuk.org/</w:t>
        </w:r>
      </w:hyperlink>
      <w:r>
        <w:rPr>
          <w:color w:val="000000"/>
        </w:rPr>
        <w:t xml:space="preserve"> </w:t>
      </w:r>
      <w:proofErr w:type="spellStart"/>
      <w:r w:rsidRPr="00392E37">
        <w:rPr>
          <w:color w:val="000000"/>
        </w:rPr>
        <w:t>aboutcancer</w:t>
      </w:r>
      <w:proofErr w:type="spellEnd"/>
      <w:r w:rsidRPr="00392E37">
        <w:rPr>
          <w:color w:val="000000"/>
        </w:rPr>
        <w:t>/statistics/</w:t>
      </w:r>
      <w:proofErr w:type="spellStart"/>
      <w:r w:rsidRPr="00392E37">
        <w:rPr>
          <w:color w:val="000000"/>
        </w:rPr>
        <w:t>cancerstatsreport</w:t>
      </w:r>
      <w:proofErr w:type="spellEnd"/>
      <w:r w:rsidRPr="00392E37">
        <w:rPr>
          <w:color w:val="000000"/>
        </w:rPr>
        <w:t>/, 2003 (accessed 13 March 2003).</w:t>
      </w:r>
    </w:p>
    <w:sectPr w:rsidR="00392E37" w:rsidRPr="00392E37" w:rsidSect="00BA4065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284" w:footer="1304" w:gutter="0"/>
      <w:pgNumType w:start="1"/>
      <w:cols w: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171C" w14:textId="77777777" w:rsidR="002F65E4" w:rsidRDefault="002F65E4">
      <w:r>
        <w:separator/>
      </w:r>
    </w:p>
  </w:endnote>
  <w:endnote w:type="continuationSeparator" w:id="0">
    <w:p w14:paraId="762EB735" w14:textId="77777777" w:rsidR="002F65E4" w:rsidRDefault="002F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D44E" w14:textId="77777777" w:rsidR="00116FEA" w:rsidRDefault="00116FE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65CE7526" w14:textId="77777777" w:rsidR="00116FEA" w:rsidRDefault="00116F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3FB9" w14:textId="77777777" w:rsidR="00116FEA" w:rsidRPr="00B74214" w:rsidRDefault="00116FEA" w:rsidP="00B74214">
    <w:pPr>
      <w:pStyle w:val="AltBilgi"/>
      <w:tabs>
        <w:tab w:val="clear" w:pos="4320"/>
        <w:tab w:val="clear" w:pos="8640"/>
        <w:tab w:val="right" w:pos="2694"/>
        <w:tab w:val="center" w:pos="3119"/>
        <w:tab w:val="right" w:pos="6237"/>
        <w:tab w:val="left" w:pos="8364"/>
        <w:tab w:val="right" w:pos="11057"/>
        <w:tab w:val="center" w:pos="11482"/>
        <w:tab w:val="right" w:pos="14601"/>
      </w:tabs>
      <w:rPr>
        <w:rFonts w:ascii="Bookman Old Style" w:hAnsi="Bookman Old Style"/>
        <w:color w:val="C0C0C0"/>
        <w:sz w:val="6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04B8" w14:textId="77777777" w:rsidR="002F65E4" w:rsidRDefault="002F65E4">
      <w:r>
        <w:separator/>
      </w:r>
    </w:p>
  </w:footnote>
  <w:footnote w:type="continuationSeparator" w:id="0">
    <w:p w14:paraId="2CBED82A" w14:textId="77777777" w:rsidR="002F65E4" w:rsidRDefault="002F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4151" w14:textId="77777777" w:rsidR="00116FEA" w:rsidRPr="00E27335" w:rsidRDefault="00BA4065" w:rsidP="00BA4065">
    <w:pPr>
      <w:pStyle w:val="AltBilgi"/>
      <w:tabs>
        <w:tab w:val="clear" w:pos="4320"/>
        <w:tab w:val="clear" w:pos="8640"/>
        <w:tab w:val="right" w:pos="9923"/>
        <w:tab w:val="right" w:pos="11057"/>
        <w:tab w:val="center" w:pos="11482"/>
        <w:tab w:val="right" w:pos="14601"/>
      </w:tabs>
      <w:ind w:left="-993" w:right="-852"/>
      <w:rPr>
        <w:lang w:val="sr-Cyrl-CS"/>
      </w:rPr>
    </w:pPr>
    <w:r>
      <w:rPr>
        <w:rFonts w:ascii="Bookman Old Style" w:hAnsi="Bookman Old Style"/>
        <w:lang w:val="sr-Cyrl-CS"/>
      </w:rPr>
      <w:tab/>
    </w:r>
    <w:r>
      <w:rPr>
        <w:rFonts w:ascii="Bookman Old Style" w:hAnsi="Bookman Old Style"/>
        <w:lang w:val="tr-TR"/>
      </w:rPr>
      <w:t xml:space="preserve">                             </w:t>
    </w:r>
    <w:r>
      <w:rPr>
        <w:rFonts w:ascii="Bookman Old Style" w:hAnsi="Bookman Old Style"/>
        <w:noProof/>
        <w:lang w:val="tr-TR" w:eastAsia="tr-T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164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E3BD4"/>
    <w:multiLevelType w:val="multilevel"/>
    <w:tmpl w:val="F2BCC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78D6BE7"/>
    <w:multiLevelType w:val="hybridMultilevel"/>
    <w:tmpl w:val="AF388A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E12F0"/>
    <w:multiLevelType w:val="hybridMultilevel"/>
    <w:tmpl w:val="F7620B9C"/>
    <w:lvl w:ilvl="0" w:tplc="A35CA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8F6"/>
    <w:multiLevelType w:val="hybridMultilevel"/>
    <w:tmpl w:val="CC2890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068629">
    <w:abstractNumId w:val="0"/>
  </w:num>
  <w:num w:numId="2" w16cid:durableId="755827737">
    <w:abstractNumId w:val="4"/>
  </w:num>
  <w:num w:numId="3" w16cid:durableId="1457874322">
    <w:abstractNumId w:val="3"/>
  </w:num>
  <w:num w:numId="4" w16cid:durableId="1423187679">
    <w:abstractNumId w:val="1"/>
  </w:num>
  <w:num w:numId="5" w16cid:durableId="9463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SytLAwMTUzNzY1MjdV0lEKTi0uzszPAykwrgUAFfvQtCwAAAA="/>
  </w:docVars>
  <w:rsids>
    <w:rsidRoot w:val="00032C33"/>
    <w:rsid w:val="00032A29"/>
    <w:rsid w:val="00032C33"/>
    <w:rsid w:val="000970F1"/>
    <w:rsid w:val="00100F5B"/>
    <w:rsid w:val="00116FEA"/>
    <w:rsid w:val="001770EA"/>
    <w:rsid w:val="001D335F"/>
    <w:rsid w:val="00267183"/>
    <w:rsid w:val="002941F6"/>
    <w:rsid w:val="002C18BC"/>
    <w:rsid w:val="002F65E4"/>
    <w:rsid w:val="00340F8F"/>
    <w:rsid w:val="00392E37"/>
    <w:rsid w:val="003B3687"/>
    <w:rsid w:val="00430D09"/>
    <w:rsid w:val="00453C74"/>
    <w:rsid w:val="004E092C"/>
    <w:rsid w:val="005212C2"/>
    <w:rsid w:val="005252E1"/>
    <w:rsid w:val="005C769E"/>
    <w:rsid w:val="005E45A5"/>
    <w:rsid w:val="006742FA"/>
    <w:rsid w:val="006E206B"/>
    <w:rsid w:val="00723BC5"/>
    <w:rsid w:val="00751DD6"/>
    <w:rsid w:val="007618F4"/>
    <w:rsid w:val="00780876"/>
    <w:rsid w:val="00805786"/>
    <w:rsid w:val="008300D0"/>
    <w:rsid w:val="009337AB"/>
    <w:rsid w:val="009756DC"/>
    <w:rsid w:val="00996A59"/>
    <w:rsid w:val="009B7A1F"/>
    <w:rsid w:val="009E496D"/>
    <w:rsid w:val="00A1484E"/>
    <w:rsid w:val="00A16ED8"/>
    <w:rsid w:val="00A53854"/>
    <w:rsid w:val="00A75111"/>
    <w:rsid w:val="00B74214"/>
    <w:rsid w:val="00BA4065"/>
    <w:rsid w:val="00BB49DC"/>
    <w:rsid w:val="00BE1C05"/>
    <w:rsid w:val="00BE21CF"/>
    <w:rsid w:val="00C61845"/>
    <w:rsid w:val="00DB5D38"/>
    <w:rsid w:val="00E27335"/>
    <w:rsid w:val="00EC1B7D"/>
    <w:rsid w:val="00EE344C"/>
    <w:rsid w:val="00F023F0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D1C70E"/>
  <w15:chartTrackingRefBased/>
  <w15:docId w15:val="{1284668A-377B-4509-88AE-3ACCE85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C33"/>
    <w:rPr>
      <w:lang w:val="en-US" w:eastAsia="en-US"/>
    </w:rPr>
  </w:style>
  <w:style w:type="paragraph" w:styleId="Balk1">
    <w:name w:val="heading 1"/>
    <w:basedOn w:val="Normal"/>
    <w:next w:val="Normal"/>
    <w:qFormat/>
    <w:rsid w:val="00032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sid w:val="00032C33"/>
  </w:style>
  <w:style w:type="paragraph" w:styleId="AltBilgi">
    <w:name w:val="footer"/>
    <w:basedOn w:val="Normal"/>
    <w:rsid w:val="00032C33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032C33"/>
  </w:style>
  <w:style w:type="paragraph" w:styleId="stBilgi">
    <w:name w:val="header"/>
    <w:basedOn w:val="Normal"/>
    <w:rsid w:val="00032C33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next w:val="Normal"/>
    <w:rsid w:val="00032C33"/>
    <w:rPr>
      <w:i/>
      <w:snapToGrid w:val="0"/>
      <w:sz w:val="24"/>
      <w:lang w:val="sl-SI"/>
    </w:rPr>
  </w:style>
  <w:style w:type="paragraph" w:customStyle="1" w:styleId="Author">
    <w:name w:val="Author"/>
    <w:basedOn w:val="Normal"/>
    <w:rsid w:val="00032C33"/>
    <w:pPr>
      <w:jc w:val="center"/>
    </w:pPr>
    <w:rPr>
      <w:caps/>
      <w:sz w:val="28"/>
      <w:lang w:val="en-GB"/>
    </w:rPr>
  </w:style>
  <w:style w:type="paragraph" w:customStyle="1" w:styleId="Titleofpaper">
    <w:name w:val="Title of paper"/>
    <w:basedOn w:val="Balk1"/>
    <w:rsid w:val="00032C33"/>
    <w:pPr>
      <w:spacing w:before="0" w:after="0"/>
      <w:jc w:val="center"/>
    </w:pPr>
    <w:rPr>
      <w:rFonts w:ascii="Times New Roman" w:hAnsi="Times New Roman" w:cs="Times New Roman"/>
      <w:bCs w:val="0"/>
      <w:caps/>
      <w:kern w:val="28"/>
      <w:sz w:val="28"/>
      <w:szCs w:val="20"/>
      <w:lang w:val="en-GB"/>
    </w:rPr>
  </w:style>
  <w:style w:type="paragraph" w:customStyle="1" w:styleId="Text">
    <w:name w:val="Text"/>
    <w:basedOn w:val="Normal"/>
    <w:rsid w:val="00032C33"/>
    <w:pPr>
      <w:jc w:val="both"/>
    </w:pPr>
    <w:rPr>
      <w:sz w:val="22"/>
      <w:lang w:val="en-GB"/>
    </w:rPr>
  </w:style>
  <w:style w:type="character" w:styleId="Kpr">
    <w:name w:val="Hyperlink"/>
    <w:uiPriority w:val="99"/>
    <w:unhideWhenUsed/>
    <w:rsid w:val="00E2733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E273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Default">
    <w:name w:val="Default"/>
    <w:rsid w:val="00BA40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c.2010.003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ncerresearchuk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HEADING OF ORAL PRESENTATION/POSTER</vt:lpstr>
      <vt:lpstr>HEADING OF ORAL PRESENTATION/POSTER</vt:lpstr>
    </vt:vector>
  </TitlesOfParts>
  <Company>I.U</Company>
  <LinksUpToDate>false</LinksUpToDate>
  <CharactersWithSpaces>2398</CharactersWithSpaces>
  <SharedDoc>false</SharedDoc>
  <HLinks>
    <vt:vector size="12" baseType="variant"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http://www.cancerresearchuk.org/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https://doi.org/10.1016/j.Sc.2010.00372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OF ORAL PRESENTATION/POSTER</dc:title>
  <dc:subject/>
  <dc:creator>user</dc:creator>
  <cp:keywords/>
  <cp:lastModifiedBy>Hasan Küçük</cp:lastModifiedBy>
  <cp:revision>2</cp:revision>
  <dcterms:created xsi:type="dcterms:W3CDTF">2022-12-08T06:50:00Z</dcterms:created>
  <dcterms:modified xsi:type="dcterms:W3CDTF">2022-12-08T06:50:00Z</dcterms:modified>
</cp:coreProperties>
</file>